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B" w:rsidRPr="006760F2" w:rsidRDefault="00A437A3" w:rsidP="006760F2">
      <w:pPr>
        <w:jc w:val="center"/>
        <w:rPr>
          <w:b/>
          <w:sz w:val="28"/>
        </w:rPr>
      </w:pPr>
      <w:r w:rsidRPr="006760F2">
        <w:rPr>
          <w:b/>
          <w:sz w:val="28"/>
        </w:rPr>
        <w:t>TICC Report – April 2016</w:t>
      </w:r>
    </w:p>
    <w:p w:rsidR="00A437A3" w:rsidRPr="00A437A3" w:rsidRDefault="00A437A3">
      <w:pPr>
        <w:rPr>
          <w:u w:val="single"/>
        </w:rPr>
      </w:pPr>
      <w:r w:rsidRPr="00A437A3">
        <w:rPr>
          <w:u w:val="single"/>
        </w:rPr>
        <w:t>Present Activities</w:t>
      </w:r>
    </w:p>
    <w:p w:rsidR="006760F2" w:rsidRDefault="005902B3">
      <w:r>
        <w:t>Lately w</w:t>
      </w:r>
      <w:r w:rsidR="00A437A3">
        <w:t>e’ve been focusing on our goal of updating the website</w:t>
      </w:r>
      <w:r>
        <w:t xml:space="preserve"> and keeping it relevant</w:t>
      </w:r>
      <w:r w:rsidR="00A437A3">
        <w:t xml:space="preserve">.  </w:t>
      </w:r>
      <w:r w:rsidR="006760F2">
        <w:t xml:space="preserve">This is two part with the primary issue the design of </w:t>
      </w:r>
      <w:r w:rsidR="003F308A">
        <w:t>the website.  Secondary</w:t>
      </w:r>
      <w:r w:rsidR="006760F2">
        <w:t xml:space="preserve"> is the content and organization of the content within the website.</w:t>
      </w:r>
    </w:p>
    <w:p w:rsidR="006760F2" w:rsidRDefault="00A437A3">
      <w:r>
        <w:t xml:space="preserve">We contacted ATAC to confirm pricing information </w:t>
      </w:r>
      <w:r w:rsidR="006760F2">
        <w:t xml:space="preserve">for budget planning purposes.  The pricing they quoted in 1213 is still applicable and has not changed.  They also </w:t>
      </w:r>
      <w:r>
        <w:t xml:space="preserve">provided us with a summary of stat information on the website.  </w:t>
      </w:r>
      <w:r w:rsidR="006760F2">
        <w:t>See as attachments</w:t>
      </w:r>
      <w:r>
        <w:t xml:space="preserve"> to this report.</w:t>
      </w:r>
    </w:p>
    <w:p w:rsidR="00A437A3" w:rsidRDefault="005902B3">
      <w:r>
        <w:t xml:space="preserve">We’ve done </w:t>
      </w:r>
      <w:r w:rsidR="006760F2">
        <w:t>our own searching and review of</w:t>
      </w:r>
      <w:r>
        <w:t xml:space="preserve"> websites of other financial aid associations and found that ATAC designed </w:t>
      </w:r>
      <w:r w:rsidR="006760F2">
        <w:t xml:space="preserve">the majority of </w:t>
      </w:r>
      <w:r>
        <w:t xml:space="preserve">them and most are in need of an update like ours.  ATAC stated they </w:t>
      </w:r>
      <w:r w:rsidR="00A437A3">
        <w:t xml:space="preserve">are seeing a trend of wanting to move toward a more consolidated homepage so information can be viewed easily without much scrolling.  They are willing </w:t>
      </w:r>
      <w:r w:rsidR="006760F2">
        <w:t xml:space="preserve">to </w:t>
      </w:r>
      <w:r w:rsidR="00A437A3">
        <w:t xml:space="preserve">give us a mock up if we </w:t>
      </w:r>
      <w:r>
        <w:t>give them some specific looks we</w:t>
      </w:r>
      <w:r w:rsidR="005923D4">
        <w:t>’d like</w:t>
      </w:r>
      <w:r>
        <w:t xml:space="preserve"> to achieve.</w:t>
      </w:r>
    </w:p>
    <w:p w:rsidR="005902B3" w:rsidRDefault="005902B3"/>
    <w:p w:rsidR="00A437A3" w:rsidRPr="00A437A3" w:rsidRDefault="00A437A3">
      <w:pPr>
        <w:rPr>
          <w:u w:val="single"/>
        </w:rPr>
      </w:pPr>
      <w:r w:rsidRPr="00A437A3">
        <w:rPr>
          <w:u w:val="single"/>
        </w:rPr>
        <w:t>Future Activities</w:t>
      </w:r>
    </w:p>
    <w:p w:rsidR="00A437A3" w:rsidRDefault="005902B3">
      <w:r>
        <w:t xml:space="preserve">We are working on creating a survey for the membership to get their input on the website.  We expect this to </w:t>
      </w:r>
      <w:r w:rsidR="006760F2">
        <w:t>be valuable input.</w:t>
      </w:r>
      <w:r w:rsidR="00132F00">
        <w:t xml:space="preserve">  With this input we will request ATAC to do a mock up.</w:t>
      </w:r>
    </w:p>
    <w:p w:rsidR="00A437A3" w:rsidRDefault="00132F00" w:rsidP="00A437A3">
      <w:r>
        <w:t>We are hopeful that the survey outcome will give us guidance in how to get the membership to find the website more useful and utilize it on a regular basis.  This will involve region reps reaching out to their own regions and encouraging them to keep the content for the region updated and relevant.</w:t>
      </w:r>
      <w:r w:rsidR="008F4E50">
        <w:t xml:space="preserve">  W</w:t>
      </w:r>
      <w:r w:rsidR="003F308A">
        <w:t>e hope that the survey will</w:t>
      </w:r>
      <w:r w:rsidR="008F4E50">
        <w:t xml:space="preserve"> shed light on which means of communication the membership as a whole uses and pr</w:t>
      </w:r>
      <w:r w:rsidR="003F308A">
        <w:t>efers to access for information, including social media.</w:t>
      </w:r>
      <w:bookmarkStart w:id="0" w:name="_GoBack"/>
      <w:bookmarkEnd w:id="0"/>
    </w:p>
    <w:p w:rsidR="00A437A3" w:rsidRDefault="00A437A3" w:rsidP="00A437A3"/>
    <w:p w:rsidR="00A437A3" w:rsidRDefault="00A437A3" w:rsidP="00A437A3"/>
    <w:p w:rsidR="005902B3" w:rsidRDefault="005902B3">
      <w:pPr>
        <w:rPr>
          <w:color w:val="1F497D"/>
          <w:u w:val="single"/>
        </w:rPr>
      </w:pPr>
      <w:r>
        <w:rPr>
          <w:color w:val="1F497D"/>
          <w:u w:val="single"/>
        </w:rPr>
        <w:br w:type="page"/>
      </w:r>
    </w:p>
    <w:p w:rsidR="005902B3" w:rsidRPr="005902B3" w:rsidRDefault="005902B3" w:rsidP="005902B3">
      <w:pPr>
        <w:jc w:val="center"/>
        <w:rPr>
          <w:color w:val="1F497D"/>
          <w:sz w:val="28"/>
          <w:u w:val="single"/>
        </w:rPr>
      </w:pPr>
      <w:r w:rsidRPr="005902B3">
        <w:rPr>
          <w:color w:val="1F497D"/>
          <w:sz w:val="28"/>
          <w:u w:val="single"/>
        </w:rPr>
        <w:lastRenderedPageBreak/>
        <w:t>Stats from ATAC on the NYSFAAA.org website from 9/1/2015 to 2/15/2016.</w:t>
      </w:r>
    </w:p>
    <w:p w:rsidR="005902B3" w:rsidRDefault="005902B3" w:rsidP="00A437A3">
      <w:pPr>
        <w:rPr>
          <w:color w:val="1F497D"/>
        </w:rPr>
      </w:pPr>
    </w:p>
    <w:p w:rsidR="00A437A3" w:rsidRDefault="00A437A3" w:rsidP="00A437A3">
      <w:pPr>
        <w:rPr>
          <w:color w:val="1F497D"/>
        </w:rPr>
      </w:pPr>
      <w:r>
        <w:rPr>
          <w:color w:val="1F497D"/>
        </w:rPr>
        <w:t>Below is a summary of the stat information:</w:t>
      </w:r>
    </w:p>
    <w:p w:rsidR="00A437A3" w:rsidRDefault="00A437A3" w:rsidP="00A437A3">
      <w:pPr>
        <w:rPr>
          <w:color w:val="1F497D"/>
        </w:rPr>
      </w:pPr>
    </w:p>
    <w:p w:rsidR="00A437A3" w:rsidRDefault="00A437A3" w:rsidP="00A437A3">
      <w:pPr>
        <w:rPr>
          <w:color w:val="1F497D"/>
        </w:rPr>
      </w:pPr>
      <w:r>
        <w:rPr>
          <w:color w:val="1F497D"/>
        </w:rPr>
        <w:t>Average number of hits per day – 5331</w:t>
      </w:r>
    </w:p>
    <w:p w:rsidR="00A437A3" w:rsidRDefault="00A437A3" w:rsidP="00A437A3">
      <w:pPr>
        <w:rPr>
          <w:color w:val="1F497D"/>
        </w:rPr>
      </w:pPr>
      <w:r>
        <w:rPr>
          <w:color w:val="1F497D"/>
        </w:rPr>
        <w:t>Average number of visitors per day – 1,456</w:t>
      </w:r>
    </w:p>
    <w:p w:rsidR="00A437A3" w:rsidRDefault="00A437A3" w:rsidP="00A437A3">
      <w:pPr>
        <w:rPr>
          <w:color w:val="1F497D"/>
        </w:rPr>
      </w:pPr>
      <w:r>
        <w:rPr>
          <w:color w:val="1F497D"/>
        </w:rPr>
        <w:t>Average Visit Duration – 12:30 minutes</w:t>
      </w:r>
    </w:p>
    <w:p w:rsidR="00A437A3" w:rsidRDefault="00A437A3" w:rsidP="00A437A3">
      <w:pPr>
        <w:rPr>
          <w:color w:val="1F497D"/>
        </w:rPr>
      </w:pPr>
      <w:r>
        <w:rPr>
          <w:color w:val="1F497D"/>
        </w:rPr>
        <w:t>Number of unique visitors – 29389</w:t>
      </w:r>
    </w:p>
    <w:p w:rsidR="00A437A3" w:rsidRDefault="00A437A3" w:rsidP="00A437A3">
      <w:pPr>
        <w:rPr>
          <w:color w:val="1F497D"/>
        </w:rPr>
      </w:pPr>
      <w:r>
        <w:rPr>
          <w:color w:val="1F497D"/>
        </w:rPr>
        <w:t>Repeat Visitors – 10980</w:t>
      </w:r>
    </w:p>
    <w:p w:rsidR="00A437A3" w:rsidRDefault="00A437A3" w:rsidP="00A437A3">
      <w:pPr>
        <w:rPr>
          <w:color w:val="1F497D"/>
        </w:rPr>
      </w:pPr>
    </w:p>
    <w:p w:rsidR="00A437A3" w:rsidRDefault="00A437A3" w:rsidP="00A437A3">
      <w:pPr>
        <w:rPr>
          <w:color w:val="1F497D"/>
        </w:rPr>
      </w:pPr>
      <w:r>
        <w:rPr>
          <w:color w:val="1F497D"/>
        </w:rPr>
        <w:t>55% of the hits are from the United States</w:t>
      </w:r>
    </w:p>
    <w:p w:rsidR="00A437A3" w:rsidRDefault="00A437A3" w:rsidP="00A437A3">
      <w:pPr>
        <w:rPr>
          <w:color w:val="1F497D"/>
        </w:rPr>
      </w:pPr>
    </w:p>
    <w:p w:rsidR="00A437A3" w:rsidRDefault="00A437A3" w:rsidP="00A437A3">
      <w:pPr>
        <w:rPr>
          <w:color w:val="1F497D"/>
        </w:rPr>
      </w:pPr>
      <w:r>
        <w:rPr>
          <w:color w:val="1F497D"/>
        </w:rPr>
        <w:t>The top referring website from searches is Go</w:t>
      </w:r>
      <w:r w:rsidR="005902B3">
        <w:rPr>
          <w:color w:val="1F497D"/>
        </w:rPr>
        <w:t>ogle.</w:t>
      </w:r>
    </w:p>
    <w:p w:rsidR="00A437A3" w:rsidRPr="005902B3" w:rsidRDefault="00A437A3" w:rsidP="00A437A3">
      <w:pPr>
        <w:rPr>
          <w:color w:val="1F497D"/>
          <w:u w:val="single"/>
        </w:rPr>
      </w:pPr>
      <w:r w:rsidRPr="005902B3">
        <w:rPr>
          <w:color w:val="1F497D"/>
          <w:u w:val="single"/>
        </w:rPr>
        <w:t>People are searching for the following phrases:</w:t>
      </w:r>
    </w:p>
    <w:p w:rsidR="00A437A3" w:rsidRPr="005923D4" w:rsidRDefault="00A437A3" w:rsidP="005923D4">
      <w:pPr>
        <w:pStyle w:val="ListParagraph"/>
        <w:numPr>
          <w:ilvl w:val="0"/>
          <w:numId w:val="5"/>
        </w:numPr>
        <w:spacing w:after="0"/>
        <w:rPr>
          <w:color w:val="1F497D"/>
        </w:rPr>
      </w:pPr>
      <w:proofErr w:type="spellStart"/>
      <w:r w:rsidRPr="005923D4">
        <w:rPr>
          <w:color w:val="1F497D"/>
        </w:rPr>
        <w:t>Nysfaaa</w:t>
      </w:r>
      <w:proofErr w:type="spellEnd"/>
    </w:p>
    <w:p w:rsidR="00A437A3" w:rsidRPr="005923D4" w:rsidRDefault="00A437A3" w:rsidP="005923D4">
      <w:pPr>
        <w:pStyle w:val="ListParagraph"/>
        <w:numPr>
          <w:ilvl w:val="0"/>
          <w:numId w:val="5"/>
        </w:numPr>
        <w:spacing w:after="0"/>
        <w:rPr>
          <w:color w:val="1F497D"/>
        </w:rPr>
      </w:pPr>
      <w:r w:rsidRPr="005923D4">
        <w:rPr>
          <w:color w:val="1F497D"/>
        </w:rPr>
        <w:t>Financial aid definition</w:t>
      </w:r>
    </w:p>
    <w:p w:rsidR="00A437A3" w:rsidRPr="005923D4" w:rsidRDefault="00A437A3" w:rsidP="005923D4">
      <w:pPr>
        <w:pStyle w:val="ListParagraph"/>
        <w:numPr>
          <w:ilvl w:val="0"/>
          <w:numId w:val="5"/>
        </w:numPr>
        <w:spacing w:after="0"/>
        <w:rPr>
          <w:color w:val="1F497D"/>
        </w:rPr>
      </w:pPr>
      <w:r w:rsidRPr="005923D4">
        <w:rPr>
          <w:color w:val="1F497D"/>
        </w:rPr>
        <w:t>What is financial aid</w:t>
      </w:r>
    </w:p>
    <w:p w:rsidR="00A437A3" w:rsidRPr="005923D4" w:rsidRDefault="00A437A3" w:rsidP="005923D4">
      <w:pPr>
        <w:pStyle w:val="ListParagraph"/>
        <w:numPr>
          <w:ilvl w:val="0"/>
          <w:numId w:val="5"/>
        </w:numPr>
        <w:spacing w:after="0"/>
        <w:rPr>
          <w:color w:val="1F497D"/>
        </w:rPr>
      </w:pPr>
      <w:proofErr w:type="spellStart"/>
      <w:r w:rsidRPr="005923D4">
        <w:rPr>
          <w:color w:val="1F497D"/>
        </w:rPr>
        <w:t>Nysfaaa</w:t>
      </w:r>
      <w:proofErr w:type="spellEnd"/>
      <w:r w:rsidRPr="005923D4">
        <w:rPr>
          <w:color w:val="1F497D"/>
        </w:rPr>
        <w:t xml:space="preserve"> conference 2015</w:t>
      </w:r>
    </w:p>
    <w:p w:rsidR="00A437A3" w:rsidRPr="005923D4" w:rsidRDefault="00A437A3" w:rsidP="005923D4">
      <w:pPr>
        <w:pStyle w:val="ListParagraph"/>
        <w:numPr>
          <w:ilvl w:val="0"/>
          <w:numId w:val="5"/>
        </w:numPr>
        <w:spacing w:after="0"/>
        <w:rPr>
          <w:color w:val="1F497D"/>
        </w:rPr>
      </w:pPr>
      <w:r w:rsidRPr="005923D4">
        <w:rPr>
          <w:color w:val="1F497D"/>
        </w:rPr>
        <w:t>Financial aid meaning</w:t>
      </w:r>
    </w:p>
    <w:p w:rsidR="00A437A3" w:rsidRPr="005923D4" w:rsidRDefault="00A437A3" w:rsidP="005923D4">
      <w:pPr>
        <w:pStyle w:val="ListParagraph"/>
        <w:numPr>
          <w:ilvl w:val="0"/>
          <w:numId w:val="5"/>
        </w:numPr>
        <w:spacing w:after="0"/>
        <w:rPr>
          <w:color w:val="1F497D"/>
        </w:rPr>
      </w:pPr>
      <w:r w:rsidRPr="005923D4">
        <w:rPr>
          <w:color w:val="1F497D"/>
        </w:rPr>
        <w:t>Define financial aid</w:t>
      </w:r>
    </w:p>
    <w:p w:rsidR="00A437A3" w:rsidRPr="005923D4" w:rsidRDefault="00A437A3" w:rsidP="005923D4">
      <w:pPr>
        <w:pStyle w:val="ListParagraph"/>
        <w:numPr>
          <w:ilvl w:val="0"/>
          <w:numId w:val="5"/>
        </w:numPr>
        <w:spacing w:after="0"/>
        <w:rPr>
          <w:color w:val="1F497D"/>
        </w:rPr>
      </w:pPr>
      <w:r w:rsidRPr="005923D4">
        <w:rPr>
          <w:color w:val="1F497D"/>
        </w:rPr>
        <w:t>Scholarships for students</w:t>
      </w:r>
    </w:p>
    <w:p w:rsidR="00A437A3" w:rsidRDefault="00A437A3" w:rsidP="00A437A3">
      <w:pPr>
        <w:rPr>
          <w:color w:val="1F497D"/>
        </w:rPr>
      </w:pPr>
    </w:p>
    <w:p w:rsidR="00A437A3" w:rsidRPr="005902B3" w:rsidRDefault="00A437A3" w:rsidP="00A437A3">
      <w:pPr>
        <w:rPr>
          <w:color w:val="1F497D"/>
          <w:u w:val="single"/>
        </w:rPr>
      </w:pPr>
      <w:r w:rsidRPr="005902B3">
        <w:rPr>
          <w:color w:val="1F497D"/>
          <w:u w:val="single"/>
        </w:rPr>
        <w:t>The top pages viewed are:</w:t>
      </w:r>
    </w:p>
    <w:p w:rsidR="00A437A3" w:rsidRPr="005923D4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r w:rsidRPr="005923D4">
        <w:rPr>
          <w:color w:val="1F497D"/>
        </w:rPr>
        <w:t>Homepage</w:t>
      </w:r>
    </w:p>
    <w:p w:rsidR="00A437A3" w:rsidRPr="005923D4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r w:rsidRPr="005923D4">
        <w:rPr>
          <w:color w:val="1F497D"/>
        </w:rPr>
        <w:t>Calendar</w:t>
      </w:r>
    </w:p>
    <w:p w:rsidR="00A437A3" w:rsidRPr="005923D4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r w:rsidRPr="005923D4">
        <w:rPr>
          <w:color w:val="1F497D"/>
        </w:rPr>
        <w:t>Blog</w:t>
      </w:r>
    </w:p>
    <w:p w:rsidR="00A437A3" w:rsidRPr="005923D4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proofErr w:type="spellStart"/>
      <w:r w:rsidRPr="005923D4">
        <w:rPr>
          <w:color w:val="1F497D"/>
        </w:rPr>
        <w:t>JobSearch</w:t>
      </w:r>
      <w:proofErr w:type="spellEnd"/>
    </w:p>
    <w:p w:rsidR="00A437A3" w:rsidRPr="005923D4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r w:rsidRPr="005923D4">
        <w:rPr>
          <w:color w:val="1F497D"/>
        </w:rPr>
        <w:t>Member Profile</w:t>
      </w:r>
    </w:p>
    <w:p w:rsidR="00A437A3" w:rsidRPr="005923D4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r w:rsidRPr="005923D4">
        <w:rPr>
          <w:color w:val="1F497D"/>
        </w:rPr>
        <w:t>Conference (and related handouts)</w:t>
      </w:r>
    </w:p>
    <w:p w:rsidR="00A437A3" w:rsidRPr="005923D4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r w:rsidRPr="005923D4">
        <w:rPr>
          <w:color w:val="1F497D"/>
        </w:rPr>
        <w:t>Outreach – Student Family Resources</w:t>
      </w:r>
    </w:p>
    <w:p w:rsidR="00A437A3" w:rsidRPr="005923D4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r w:rsidRPr="005923D4">
        <w:rPr>
          <w:color w:val="1F497D"/>
        </w:rPr>
        <w:t>Listserv</w:t>
      </w:r>
    </w:p>
    <w:p w:rsidR="005902B3" w:rsidRDefault="00A437A3" w:rsidP="005923D4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</w:rPr>
      </w:pPr>
      <w:r w:rsidRPr="005923D4">
        <w:rPr>
          <w:color w:val="1F497D"/>
        </w:rPr>
        <w:t>Member</w:t>
      </w:r>
      <w:r w:rsidR="005923D4">
        <w:rPr>
          <w:color w:val="1F497D"/>
        </w:rPr>
        <w:t xml:space="preserve"> S</w:t>
      </w:r>
      <w:r w:rsidRPr="005923D4">
        <w:rPr>
          <w:color w:val="1F497D"/>
        </w:rPr>
        <w:t>ervices</w:t>
      </w:r>
    </w:p>
    <w:p w:rsidR="005923D4" w:rsidRPr="005923D4" w:rsidRDefault="005923D4" w:rsidP="005923D4">
      <w:pPr>
        <w:spacing w:after="0" w:line="240" w:lineRule="auto"/>
        <w:rPr>
          <w:color w:val="1F497D"/>
        </w:rPr>
      </w:pPr>
    </w:p>
    <w:p w:rsidR="00A437A3" w:rsidRPr="005902B3" w:rsidRDefault="00A437A3">
      <w:pPr>
        <w:rPr>
          <w:color w:val="1F497D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437A3" w:rsidRDefault="00A437A3" w:rsidP="00A437A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NYSFAAA PROJECTED COSTS FOR WEBSITE SERVICES</w:t>
      </w:r>
    </w:p>
    <w:p w:rsidR="00A437A3" w:rsidRPr="00016627" w:rsidRDefault="00A437A3" w:rsidP="00A437A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PROVIDED BY ATAC</w:t>
      </w:r>
    </w:p>
    <w:p w:rsidR="00A437A3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Following are the projected costs for various website services provided by ATAC</w:t>
      </w:r>
      <w:r>
        <w:rPr>
          <w:rFonts w:ascii="Arial" w:hAnsi="Arial" w:cs="Arial"/>
          <w:sz w:val="20"/>
          <w:szCs w:val="20"/>
        </w:rPr>
        <w:t xml:space="preserve"> for 2012/13</w:t>
      </w:r>
      <w:r w:rsidRPr="00300854">
        <w:rPr>
          <w:rFonts w:ascii="Arial" w:hAnsi="Arial" w:cs="Arial"/>
          <w:sz w:val="20"/>
          <w:szCs w:val="20"/>
        </w:rPr>
        <w:t xml:space="preserve">. 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Monthly hosting/maintenance - $3</w:t>
      </w:r>
      <w:r>
        <w:rPr>
          <w:rFonts w:ascii="Arial" w:hAnsi="Arial" w:cs="Arial"/>
          <w:sz w:val="20"/>
          <w:szCs w:val="20"/>
        </w:rPr>
        <w:t>6</w:t>
      </w:r>
      <w:r w:rsidRPr="00300854">
        <w:rPr>
          <w:rFonts w:ascii="Arial" w:hAnsi="Arial" w:cs="Arial"/>
          <w:sz w:val="20"/>
          <w:szCs w:val="20"/>
        </w:rPr>
        <w:t>5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Annual Conference Registration - $525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Conference Evaluation - $</w:t>
      </w:r>
      <w:r>
        <w:rPr>
          <w:rFonts w:ascii="Arial" w:hAnsi="Arial" w:cs="Arial"/>
          <w:sz w:val="20"/>
          <w:szCs w:val="20"/>
        </w:rPr>
        <w:t>27</w:t>
      </w:r>
      <w:r w:rsidRPr="00300854">
        <w:rPr>
          <w:rFonts w:ascii="Arial" w:hAnsi="Arial" w:cs="Arial"/>
          <w:sz w:val="20"/>
          <w:szCs w:val="20"/>
        </w:rPr>
        <w:t xml:space="preserve">5 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Election (entire association) - $600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Election (regional) - $275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Annual Board/Chair update - $250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Regional Registrations -</w:t>
      </w:r>
    </w:p>
    <w:p w:rsidR="00A437A3" w:rsidRPr="00A437A3" w:rsidRDefault="00A437A3" w:rsidP="00A437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437A3">
        <w:rPr>
          <w:rFonts w:ascii="Arial" w:hAnsi="Arial" w:cs="Arial"/>
          <w:sz w:val="20"/>
          <w:szCs w:val="20"/>
        </w:rPr>
        <w:t>Registration with one field to indicate attendance, with or without fees associated - $50 per form</w:t>
      </w:r>
    </w:p>
    <w:p w:rsidR="00A437A3" w:rsidRPr="00A437A3" w:rsidRDefault="00A437A3" w:rsidP="00A437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437A3">
        <w:rPr>
          <w:rFonts w:ascii="Arial" w:hAnsi="Arial" w:cs="Arial"/>
          <w:sz w:val="20"/>
          <w:szCs w:val="20"/>
        </w:rPr>
        <w:t>Registration with selections for several locations (up to 5), with or without fees associated - $75 per form</w:t>
      </w:r>
    </w:p>
    <w:p w:rsidR="00A437A3" w:rsidRPr="00A437A3" w:rsidRDefault="00A437A3" w:rsidP="00A437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437A3">
        <w:rPr>
          <w:rFonts w:ascii="Arial" w:hAnsi="Arial" w:cs="Arial"/>
          <w:sz w:val="20"/>
          <w:szCs w:val="20"/>
        </w:rPr>
        <w:t>Registrations with either of the above options and meal selections - $100 per form.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Listserv Setup - $</w:t>
      </w:r>
      <w:r>
        <w:rPr>
          <w:rFonts w:ascii="Arial" w:hAnsi="Arial" w:cs="Arial"/>
          <w:sz w:val="20"/>
          <w:szCs w:val="20"/>
        </w:rPr>
        <w:t>1</w:t>
      </w:r>
      <w:r w:rsidRPr="0030085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+ $5 per month, per new list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Newsletter - no cost for inclusion of client file</w:t>
      </w:r>
      <w:r>
        <w:rPr>
          <w:rFonts w:ascii="Arial" w:hAnsi="Arial" w:cs="Arial"/>
          <w:sz w:val="20"/>
          <w:szCs w:val="20"/>
        </w:rPr>
        <w:t xml:space="preserve"> (pdf)</w:t>
      </w:r>
      <w:r w:rsidRPr="00300854">
        <w:rPr>
          <w:rFonts w:ascii="Arial" w:hAnsi="Arial" w:cs="Arial"/>
          <w:sz w:val="20"/>
          <w:szCs w:val="20"/>
        </w:rPr>
        <w:t xml:space="preserve"> on website.  If </w:t>
      </w:r>
      <w:smartTag w:uri="urn:schemas-microsoft-com:office:smarttags" w:element="stockticker">
        <w:r w:rsidRPr="00300854">
          <w:rPr>
            <w:rFonts w:ascii="Arial" w:hAnsi="Arial" w:cs="Arial"/>
            <w:sz w:val="20"/>
            <w:szCs w:val="20"/>
          </w:rPr>
          <w:t>ATAC</w:t>
        </w:r>
      </w:smartTag>
      <w:r w:rsidRPr="00300854">
        <w:rPr>
          <w:rFonts w:ascii="Arial" w:hAnsi="Arial" w:cs="Arial"/>
          <w:sz w:val="20"/>
          <w:szCs w:val="20"/>
        </w:rPr>
        <w:t xml:space="preserve"> produces the newsletter, costs would be quoted based on requested needs.</w:t>
      </w:r>
    </w:p>
    <w:p w:rsidR="00A437A3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Blog – no charge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Vendor Support Form - $300 if similar to previous year</w:t>
      </w:r>
    </w:p>
    <w:p w:rsidR="00A437A3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8541E8">
        <w:rPr>
          <w:rFonts w:ascii="Arial" w:hAnsi="Arial" w:cs="Arial"/>
          <w:sz w:val="20"/>
          <w:szCs w:val="20"/>
          <w:highlight w:val="yellow"/>
        </w:rPr>
        <w:t>Photos – no charge – limit to 100 photos per event gallery</w:t>
      </w: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</w:p>
    <w:p w:rsidR="00A437A3" w:rsidRPr="00300854" w:rsidRDefault="00A437A3" w:rsidP="00A437A3">
      <w:pPr>
        <w:spacing w:line="240" w:lineRule="auto"/>
        <w:rPr>
          <w:rFonts w:ascii="Arial" w:hAnsi="Arial" w:cs="Arial"/>
          <w:sz w:val="20"/>
          <w:szCs w:val="20"/>
        </w:rPr>
      </w:pPr>
      <w:r w:rsidRPr="00300854">
        <w:rPr>
          <w:rFonts w:ascii="Arial" w:hAnsi="Arial" w:cs="Arial"/>
          <w:sz w:val="20"/>
          <w:szCs w:val="20"/>
        </w:rPr>
        <w:t>Any new items would be quoted individually.</w:t>
      </w:r>
    </w:p>
    <w:p w:rsidR="00A437A3" w:rsidRDefault="00A437A3" w:rsidP="00A437A3">
      <w:pPr>
        <w:spacing w:line="240" w:lineRule="auto"/>
      </w:pPr>
    </w:p>
    <w:sectPr w:rsidR="00A437A3" w:rsidSect="00A43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5F15"/>
    <w:multiLevelType w:val="hybridMultilevel"/>
    <w:tmpl w:val="E116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3A02"/>
    <w:multiLevelType w:val="hybridMultilevel"/>
    <w:tmpl w:val="39607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6440"/>
    <w:multiLevelType w:val="hybridMultilevel"/>
    <w:tmpl w:val="94FC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D2EE3"/>
    <w:multiLevelType w:val="hybridMultilevel"/>
    <w:tmpl w:val="6646EF38"/>
    <w:lvl w:ilvl="0" w:tplc="1AB0357C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7BDC68BE"/>
    <w:multiLevelType w:val="hybridMultilevel"/>
    <w:tmpl w:val="005E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A3"/>
    <w:rsid w:val="00132F00"/>
    <w:rsid w:val="00371E06"/>
    <w:rsid w:val="003F308A"/>
    <w:rsid w:val="005902B3"/>
    <w:rsid w:val="005923D4"/>
    <w:rsid w:val="006760F2"/>
    <w:rsid w:val="008F4E50"/>
    <w:rsid w:val="00A437A3"/>
    <w:rsid w:val="00C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4CE04-8102-4650-B6F2-55F843F4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37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Adner, Heather</dc:creator>
  <cp:keywords/>
  <dc:description/>
  <cp:lastModifiedBy>Adner, Heather</cp:lastModifiedBy>
  <cp:revision>4</cp:revision>
  <dcterms:created xsi:type="dcterms:W3CDTF">2016-04-18T16:46:00Z</dcterms:created>
  <dcterms:modified xsi:type="dcterms:W3CDTF">2016-04-18T17:27:00Z</dcterms:modified>
</cp:coreProperties>
</file>